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Дело № 05-0783/1302/2024</w:t>
      </w:r>
    </w:p>
    <w:p>
      <w:pPr>
        <w:spacing w:before="0" w:after="160" w:line="259" w:lineRule="auto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УИД 86MS0013-01-2024-004489-97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 О С Т А Н О В Л Е Н И 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Белый Яр,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17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июля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024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ул.Совхозная</w:t>
      </w:r>
      <w:r>
        <w:rPr>
          <w:rFonts w:ascii="Times New Roman" w:eastAsia="Times New Roman" w:hAnsi="Times New Roman" w:cs="Times New Roman"/>
          <w:sz w:val="25"/>
          <w:szCs w:val="25"/>
        </w:rPr>
        <w:t>, 3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Гайрбекова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Аюба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Салаудиевича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7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Style w:val="cat-UserDefinedgrp-4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8rplc-1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8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15 марта 2024 </w:t>
      </w:r>
      <w:r>
        <w:rPr>
          <w:rFonts w:ascii="Times New Roman" w:eastAsia="Times New Roman" w:hAnsi="Times New Roman" w:cs="Times New Roman"/>
          <w:sz w:val="25"/>
          <w:szCs w:val="25"/>
        </w:rPr>
        <w:t>года около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 </w:t>
      </w:r>
      <w:r>
        <w:rPr>
          <w:rFonts w:ascii="Times New Roman" w:eastAsia="Times New Roman" w:hAnsi="Times New Roman" w:cs="Times New Roman"/>
          <w:sz w:val="25"/>
          <w:szCs w:val="25"/>
        </w:rPr>
        <w:t>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 </w:t>
      </w:r>
      <w:r>
        <w:rPr>
          <w:rFonts w:ascii="Times New Roman" w:eastAsia="Times New Roman" w:hAnsi="Times New Roman" w:cs="Times New Roman"/>
          <w:sz w:val="25"/>
          <w:szCs w:val="25"/>
        </w:rPr>
        <w:t>мин., гр.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Гайрбеков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 </w:t>
      </w:r>
      <w:r>
        <w:rPr>
          <w:rFonts w:ascii="Times New Roman" w:eastAsia="Times New Roman" w:hAnsi="Times New Roman" w:cs="Times New Roman"/>
          <w:sz w:val="25"/>
          <w:szCs w:val="25"/>
        </w:rPr>
        <w:t>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подсобном помещении магазина «Монетка»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ХМАО-Югра,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Белый Яр, ул. Горького, д. 1А, </w:t>
      </w:r>
      <w:r>
        <w:rPr>
          <w:rFonts w:ascii="Times New Roman" w:eastAsia="Times New Roman" w:hAnsi="Times New Roman" w:cs="Times New Roman"/>
          <w:sz w:val="25"/>
          <w:szCs w:val="25"/>
        </w:rPr>
        <w:t>на почве возникших личных неприязненных отношений, умышленно причинил гр.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телесные повреждения и физическую боль не повлекших последствий, указанных в статье 115 Уголовного кодекса Российской Федерации и иного уголовно-наказуемого деяния. Согласно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акта судебно-медицинского освидетельствования № 1293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03 апреля 2024 </w:t>
      </w:r>
      <w:r>
        <w:rPr>
          <w:rFonts w:ascii="Times New Roman" w:eastAsia="Times New Roman" w:hAnsi="Times New Roman" w:cs="Times New Roman"/>
          <w:sz w:val="25"/>
          <w:szCs w:val="25"/>
        </w:rPr>
        <w:t>года у гр.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4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установлены следующие повреждения: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гематома правой окологлазничной области, множественные подкожные гематомы в области правой половины грудной клетки, возникли от действий тупых твердых предметов, как при ударах тупыми предметами, так и при ударах о таковые</w:t>
      </w:r>
      <w:r>
        <w:rPr>
          <w:rFonts w:ascii="Times New Roman" w:eastAsia="Times New Roman" w:hAnsi="Times New Roman" w:cs="Times New Roman"/>
          <w:sz w:val="25"/>
          <w:szCs w:val="25"/>
        </w:rPr>
        <w:t>, относ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тся к телесным повреждениям, не причинившим вред здоровью, как не повлекшие за собой кратковременного расстройства здоровья или незначительной стойкой утраты общей трудоспособности, в соответствии с пунктом № 9 приказа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России от 24.04.2008 г. № 194н «Об утверждении медицинских критериев определения степени тяжести вреда, причиненного здоровью человека».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имеющимся в распоряжении эксперта данным достоверно высказаться о давности обр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азования телесного повреждения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представляется возможным, ввиду отсутствия в медицинской карте детального клинического описания (цвет, консистенция, контуры) повреждений.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Гайрбекова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 </w:t>
      </w:r>
      <w:r>
        <w:rPr>
          <w:rFonts w:ascii="Times New Roman" w:eastAsia="Times New Roman" w:hAnsi="Times New Roman" w:cs="Times New Roman"/>
          <w:sz w:val="25"/>
          <w:szCs w:val="25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Гайрбеков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 извещенный о времени и месте рассмотрения дела, в судебное заседание не явился, ходатайств об отложении дела не заявлял. Представил заявление о рассмотрении дела в своё отсутствие.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ий </w:t>
      </w:r>
      <w:r>
        <w:rPr>
          <w:rStyle w:val="cat-UserDefinedgrp-45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не заявлял.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</w:t>
      </w:r>
      <w:r>
        <w:rPr>
          <w:rFonts w:ascii="Times New Roman" w:eastAsia="Times New Roman" w:hAnsi="Times New Roman" w:cs="Times New Roman"/>
          <w:sz w:val="25"/>
          <w:szCs w:val="25"/>
        </w:rPr>
        <w:t>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szCs w:val="25"/>
        </w:rPr>
        <w:t>Гайрбекова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62571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02.05.2024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Гайрбекова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Гайрбекову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 </w:t>
      </w:r>
      <w:r>
        <w:rPr>
          <w:rFonts w:ascii="Times New Roman" w:eastAsia="Times New Roman" w:hAnsi="Times New Roman" w:cs="Times New Roman"/>
          <w:sz w:val="25"/>
          <w:szCs w:val="25"/>
        </w:rPr>
        <w:t>разъяснены, о чем проставил свою подпись, в своих объяснениях указал «С протоколом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ознакомлен, согласен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сообщени</w:t>
      </w:r>
      <w:r>
        <w:rPr>
          <w:rFonts w:ascii="Times New Roman" w:eastAsia="Times New Roman" w:hAnsi="Times New Roman" w:cs="Times New Roman"/>
          <w:sz w:val="25"/>
          <w:szCs w:val="25"/>
        </w:rPr>
        <w:t>ями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Отделом МВД России по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району; объяснениями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Гайрбекова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А.С.;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объяснениями потерпевше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Style w:val="cat-UserDefinedgrp-46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Актом судебно-медицинского освидетельствования № 1293 от 03 апреля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Гайрбекова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 в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Каких-либо противоречий в представленных доказательствах и сомнений относительно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Гайрбекова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ым </w:t>
      </w:r>
      <w:r>
        <w:rPr>
          <w:rFonts w:ascii="Times New Roman" w:eastAsia="Times New Roman" w:hAnsi="Times New Roman" w:cs="Times New Roman"/>
          <w:sz w:val="25"/>
          <w:szCs w:val="25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Гайрбекова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Назначая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Гайрбекову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 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арест в соответств</w:t>
      </w:r>
      <w:r>
        <w:rPr>
          <w:rFonts w:ascii="Times New Roman" w:eastAsia="Times New Roman" w:hAnsi="Times New Roman" w:cs="Times New Roman"/>
          <w:sz w:val="25"/>
          <w:szCs w:val="25"/>
        </w:rPr>
        <w:t>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Гайрбекова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А.С.,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Гайрбекову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Гайрбекова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Аюба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Салаудиевича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000 </w:t>
      </w:r>
      <w:r>
        <w:rPr>
          <w:rFonts w:ascii="Times New Roman" w:eastAsia="Times New Roman" w:hAnsi="Times New Roman" w:cs="Times New Roman"/>
          <w:sz w:val="25"/>
          <w:szCs w:val="25"/>
        </w:rPr>
        <w:t>руб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00 коп.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0412365400135007832406181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район, </w:t>
      </w:r>
      <w:r>
        <w:rPr>
          <w:rFonts w:ascii="Times New Roman" w:eastAsia="Times New Roman" w:hAnsi="Times New Roman" w:cs="Times New Roman"/>
          <w:sz w:val="25"/>
          <w:szCs w:val="25"/>
        </w:rPr>
        <w:t>г.п</w:t>
      </w:r>
      <w:r>
        <w:rPr>
          <w:rFonts w:ascii="Times New Roman" w:eastAsia="Times New Roman" w:hAnsi="Times New Roman" w:cs="Times New Roman"/>
          <w:sz w:val="25"/>
          <w:szCs w:val="25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PassportDatagrp-28rplc-14">
    <w:name w:val="cat-PassportData grp-28 rplc-14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4rplc-28">
    <w:name w:val="cat-UserDefined grp-44 rplc-28"/>
    <w:basedOn w:val="DefaultParagraphFont"/>
  </w:style>
  <w:style w:type="character" w:customStyle="1" w:styleId="cat-UserDefinedgrp-45rplc-33">
    <w:name w:val="cat-UserDefined grp-45 rplc-33"/>
    <w:basedOn w:val="DefaultParagraphFont"/>
  </w:style>
  <w:style w:type="character" w:customStyle="1" w:styleId="cat-UserDefinedgrp-46rplc-43">
    <w:name w:val="cat-UserDefined grp-4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